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Федеральный закон РФ "Об образовании в Российской Федерации" </w:t>
      </w:r>
      <w:r w:rsidRPr="003736A2">
        <w:rPr>
          <w:rFonts w:ascii="Times New Roman" w:hAnsi="Times New Roman" w:cs="Times New Roman"/>
          <w:b/>
          <w:sz w:val="24"/>
          <w:szCs w:val="24"/>
        </w:rPr>
        <w:t>№ 273-ФЗ</w:t>
      </w:r>
      <w:r w:rsidRPr="003736A2">
        <w:rPr>
          <w:rFonts w:ascii="Times New Roman" w:hAnsi="Times New Roman" w:cs="Times New Roman"/>
          <w:sz w:val="24"/>
          <w:szCs w:val="24"/>
        </w:rPr>
        <w:t xml:space="preserve"> Новый: Вступил в силу: 1 сентября 2013 г.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b/>
          <w:sz w:val="24"/>
          <w:szCs w:val="24"/>
        </w:rPr>
        <w:t>Статья 28.</w:t>
      </w:r>
      <w:r w:rsidRPr="003736A2">
        <w:rPr>
          <w:rFonts w:ascii="Times New Roman" w:hAnsi="Times New Roman" w:cs="Times New Roman"/>
          <w:sz w:val="24"/>
          <w:szCs w:val="24"/>
        </w:rPr>
        <w:t xml:space="preserve"> Компетенция, права, обязанности и ответственность образовательной </w:t>
      </w:r>
      <w:bookmarkStart w:id="0" w:name="_GoBack"/>
      <w:bookmarkEnd w:id="0"/>
      <w:r w:rsidRPr="003736A2">
        <w:rPr>
          <w:rFonts w:ascii="Times New Roman" w:hAnsi="Times New Roman" w:cs="Times New Roman"/>
          <w:sz w:val="24"/>
          <w:szCs w:val="24"/>
        </w:rPr>
        <w:t>организации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[Закон "Об образовании в РФ" 273-ФЗ, Новый!] [Глава 3] [Статья 28] 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3. К компетенции образовательной организации в установленной сфере деятельности относятся: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3736A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736A2">
        <w:rPr>
          <w:rFonts w:ascii="Times New Roman" w:hAnsi="Times New Roman" w:cs="Times New Roman"/>
          <w:sz w:val="24"/>
          <w:szCs w:val="24"/>
        </w:rPr>
        <w:t>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6) разработка и утверждение образовательных программ образовательной организации;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8) прием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lastRenderedPageBreak/>
        <w:t xml:space="preserve">11) индивидуальный учет результатов освоения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13) проведение </w:t>
      </w:r>
      <w:proofErr w:type="spellStart"/>
      <w:r w:rsidRPr="003736A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736A2"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>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14) обеспечение в образовательной организации, имеющей интернат, необходимых условий содержания обучающихся;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16) создание условий для занятия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17) приобретение или изготовление бланков документов об образовании и (или) о квалификации;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21) обеспечение создания и ведения официального сайта образовательной организации в сети "Интернет";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22) иные вопросы в соответствии с законодательством Российской Федерации.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оздоровления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 xml:space="preserve"> обучающихся в каникулярное время (с круглосуточным или дневным пребыванием).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36A2">
        <w:rPr>
          <w:rFonts w:ascii="Times New Roman" w:hAnsi="Times New Roman" w:cs="Times New Roman"/>
          <w:sz w:val="24"/>
          <w:szCs w:val="24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  <w:proofErr w:type="gramEnd"/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36A2">
        <w:rPr>
          <w:rFonts w:ascii="Times New Roman" w:hAnsi="Times New Roman" w:cs="Times New Roman"/>
          <w:sz w:val="24"/>
          <w:szCs w:val="24"/>
        </w:rPr>
        <w:t xml:space="preserve"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</w:t>
      </w:r>
      <w:r w:rsidRPr="003736A2">
        <w:rPr>
          <w:rFonts w:ascii="Times New Roman" w:hAnsi="Times New Roman" w:cs="Times New Roman"/>
          <w:sz w:val="24"/>
          <w:szCs w:val="24"/>
        </w:rPr>
        <w:lastRenderedPageBreak/>
        <w:t>обеспечивающими жизнь и здоровье обучающихся, работников образовательной организации;</w:t>
      </w:r>
      <w:proofErr w:type="gramEnd"/>
    </w:p>
    <w:p w:rsidR="0081573D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760101" w:rsidRPr="003736A2" w:rsidRDefault="0081573D" w:rsidP="00373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736A2">
        <w:rPr>
          <w:rFonts w:ascii="Times New Roman" w:hAnsi="Times New Roman" w:cs="Times New Roman"/>
          <w:sz w:val="24"/>
          <w:szCs w:val="24"/>
        </w:rPr>
        <w:t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</w:t>
      </w:r>
      <w:proofErr w:type="gramEnd"/>
      <w:r w:rsidRPr="003736A2">
        <w:rPr>
          <w:rFonts w:ascii="Times New Roman" w:hAnsi="Times New Roman" w:cs="Times New Roman"/>
          <w:sz w:val="24"/>
          <w:szCs w:val="24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81573D" w:rsidRPr="003736A2" w:rsidRDefault="00760101" w:rsidP="003736A2">
      <w:pPr>
        <w:tabs>
          <w:tab w:val="left" w:pos="25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36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36A2">
        <w:rPr>
          <w:rFonts w:ascii="Times New Roman" w:hAnsi="Times New Roman" w:cs="Times New Roman"/>
          <w:sz w:val="24"/>
          <w:szCs w:val="24"/>
        </w:rPr>
        <w:t>Бб</w:t>
      </w:r>
      <w:proofErr w:type="spellEnd"/>
    </w:p>
    <w:p w:rsidR="00760101" w:rsidRPr="003736A2" w:rsidRDefault="00760101" w:rsidP="003736A2">
      <w:pPr>
        <w:tabs>
          <w:tab w:val="left" w:pos="25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0101" w:rsidRPr="003736A2" w:rsidRDefault="00760101" w:rsidP="003736A2">
      <w:pPr>
        <w:pStyle w:val="a3"/>
        <w:spacing w:before="0" w:after="0" w:afterAutospacing="0"/>
        <w:textAlignment w:val="top"/>
        <w:rPr>
          <w:color w:val="333366"/>
        </w:rPr>
      </w:pPr>
      <w:bookmarkStart w:id="1" w:name="stat41"/>
      <w:bookmarkEnd w:id="1"/>
      <w:r w:rsidRPr="003736A2">
        <w:rPr>
          <w:b/>
          <w:bCs/>
          <w:color w:val="333366"/>
        </w:rPr>
        <w:t xml:space="preserve">Статья 41. Охрана здоровья </w:t>
      </w:r>
      <w:proofErr w:type="gramStart"/>
      <w:r w:rsidRPr="003736A2">
        <w:rPr>
          <w:b/>
          <w:bCs/>
          <w:color w:val="333366"/>
        </w:rPr>
        <w:t>обучающихся</w:t>
      </w:r>
      <w:proofErr w:type="gramEnd"/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1. </w:t>
      </w:r>
      <w:proofErr w:type="gramStart"/>
      <w:r w:rsidRPr="003736A2">
        <w:rPr>
          <w:color w:val="333366"/>
        </w:rPr>
        <w:t>Охрана здоровья обучающихся включает в себя:</w:t>
      </w:r>
      <w:proofErr w:type="gramEnd"/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2) организацию питания </w:t>
      </w:r>
      <w:proofErr w:type="gramStart"/>
      <w:r w:rsidRPr="003736A2">
        <w:rPr>
          <w:color w:val="333366"/>
        </w:rPr>
        <w:t>обучающихся</w:t>
      </w:r>
      <w:proofErr w:type="gramEnd"/>
      <w:r w:rsidRPr="003736A2">
        <w:rPr>
          <w:color w:val="333366"/>
        </w:rPr>
        <w:t>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3) определение оптимальной учебной, </w:t>
      </w:r>
      <w:proofErr w:type="spellStart"/>
      <w:r w:rsidRPr="003736A2">
        <w:rPr>
          <w:color w:val="333366"/>
        </w:rPr>
        <w:t>внеучебной</w:t>
      </w:r>
      <w:proofErr w:type="spellEnd"/>
      <w:r w:rsidRPr="003736A2">
        <w:rPr>
          <w:color w:val="333366"/>
        </w:rPr>
        <w:t xml:space="preserve"> нагрузки, режима учебных занятий и продолжительности каникул;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>4) пропаганду и обучение навыкам здорового образа жизни, требованиям охраны труда;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6) прохождение </w:t>
      </w:r>
      <w:proofErr w:type="gramStart"/>
      <w:r w:rsidRPr="003736A2">
        <w:rPr>
          <w:color w:val="333366"/>
        </w:rPr>
        <w:t>обучающимися</w:t>
      </w:r>
      <w:proofErr w:type="gramEnd"/>
      <w:r w:rsidRPr="003736A2">
        <w:rPr>
          <w:color w:val="333366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736A2">
        <w:rPr>
          <w:color w:val="333366"/>
        </w:rPr>
        <w:t>прекурсоров</w:t>
      </w:r>
      <w:proofErr w:type="spellEnd"/>
      <w:r w:rsidRPr="003736A2">
        <w:rPr>
          <w:color w:val="333366"/>
        </w:rPr>
        <w:t xml:space="preserve"> и аналогов и других одурманивающих веществ;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8) обеспечение безопасности </w:t>
      </w:r>
      <w:proofErr w:type="gramStart"/>
      <w:r w:rsidRPr="003736A2">
        <w:rPr>
          <w:color w:val="333366"/>
        </w:rPr>
        <w:t>обучающихся</w:t>
      </w:r>
      <w:proofErr w:type="gramEnd"/>
      <w:r w:rsidRPr="003736A2">
        <w:rPr>
          <w:color w:val="333366"/>
        </w:rPr>
        <w:t xml:space="preserve"> во время пребывания в организации, осуществляющей образовательную деятельность;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 xml:space="preserve">9) профилактику несчастных случаев с </w:t>
      </w:r>
      <w:proofErr w:type="gramStart"/>
      <w:r w:rsidRPr="003736A2">
        <w:rPr>
          <w:color w:val="333366"/>
        </w:rPr>
        <w:t>обучающимися</w:t>
      </w:r>
      <w:proofErr w:type="gramEnd"/>
      <w:r w:rsidRPr="003736A2">
        <w:rPr>
          <w:color w:val="333366"/>
        </w:rPr>
        <w:t xml:space="preserve"> во время пребывания в организации, осуществляющей образовательную деятельность;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>10) проведение санитарно-противоэпидемических и профилактических мероприятий.</w:t>
      </w:r>
    </w:p>
    <w:p w:rsidR="00760101" w:rsidRPr="003736A2" w:rsidRDefault="00760101" w:rsidP="003736A2">
      <w:pPr>
        <w:pStyle w:val="a3"/>
        <w:spacing w:after="0" w:afterAutospacing="0"/>
        <w:textAlignment w:val="top"/>
        <w:rPr>
          <w:color w:val="333366"/>
        </w:rPr>
      </w:pPr>
      <w:r w:rsidRPr="003736A2">
        <w:rPr>
          <w:color w:val="333366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sectPr w:rsidR="00760101" w:rsidRPr="003736A2" w:rsidSect="00FA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3D"/>
    <w:rsid w:val="00003BA1"/>
    <w:rsid w:val="00353AFB"/>
    <w:rsid w:val="003736A2"/>
    <w:rsid w:val="003A1B40"/>
    <w:rsid w:val="00760101"/>
    <w:rsid w:val="0081573D"/>
    <w:rsid w:val="00B65088"/>
    <w:rsid w:val="00E54E24"/>
    <w:rsid w:val="00F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10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10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81</dc:creator>
  <cp:lastModifiedBy>школа 81</cp:lastModifiedBy>
  <cp:revision>4</cp:revision>
  <cp:lastPrinted>2014-10-09T05:48:00Z</cp:lastPrinted>
  <dcterms:created xsi:type="dcterms:W3CDTF">2014-11-10T10:39:00Z</dcterms:created>
  <dcterms:modified xsi:type="dcterms:W3CDTF">2015-03-25T05:26:00Z</dcterms:modified>
</cp:coreProperties>
</file>