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3BCB" w:rsidRDefault="002166E5">
      <w:pPr>
        <w:spacing w:before="64"/>
        <w:ind w:left="392"/>
        <w:rPr>
          <w:b/>
          <w:sz w:val="33"/>
        </w:rPr>
      </w:pPr>
      <w:r>
        <w:rPr>
          <w:b/>
          <w:sz w:val="33"/>
        </w:rPr>
        <w:t>Правила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подачи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апелляции</w:t>
      </w:r>
      <w:r>
        <w:rPr>
          <w:b/>
          <w:spacing w:val="-6"/>
          <w:sz w:val="33"/>
        </w:rPr>
        <w:t xml:space="preserve"> </w:t>
      </w:r>
      <w:r>
        <w:rPr>
          <w:b/>
          <w:sz w:val="33"/>
        </w:rPr>
        <w:t>на</w:t>
      </w:r>
      <w:r>
        <w:rPr>
          <w:b/>
          <w:spacing w:val="-9"/>
          <w:sz w:val="33"/>
        </w:rPr>
        <w:t xml:space="preserve"> </w:t>
      </w:r>
      <w:r>
        <w:rPr>
          <w:b/>
          <w:sz w:val="33"/>
        </w:rPr>
        <w:t>ОГЭ</w:t>
      </w:r>
      <w:r>
        <w:rPr>
          <w:b/>
          <w:spacing w:val="-10"/>
          <w:sz w:val="33"/>
        </w:rPr>
        <w:t xml:space="preserve"> </w:t>
      </w:r>
      <w:r>
        <w:rPr>
          <w:b/>
          <w:sz w:val="33"/>
        </w:rPr>
        <w:t>2025</w:t>
      </w:r>
      <w:r>
        <w:rPr>
          <w:b/>
          <w:spacing w:val="-2"/>
          <w:sz w:val="33"/>
        </w:rPr>
        <w:t xml:space="preserve"> </w:t>
      </w:r>
      <w:r>
        <w:rPr>
          <w:b/>
          <w:spacing w:val="-5"/>
          <w:sz w:val="33"/>
        </w:rPr>
        <w:t>г.</w:t>
      </w:r>
    </w:p>
    <w:p w:rsidR="00523BCB" w:rsidRDefault="002166E5">
      <w:pPr>
        <w:pStyle w:val="a3"/>
        <w:spacing w:before="209"/>
        <w:ind w:right="357"/>
      </w:pPr>
      <w:r>
        <w:t>Участники</w:t>
      </w:r>
      <w:r>
        <w:rPr>
          <w:spacing w:val="-4"/>
        </w:rPr>
        <w:t xml:space="preserve"> </w:t>
      </w:r>
      <w:r>
        <w:t>ГИА-9</w:t>
      </w:r>
      <w:r>
        <w:rPr>
          <w:spacing w:val="-3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подать</w:t>
      </w:r>
      <w:r>
        <w:rPr>
          <w:spacing w:val="-4"/>
        </w:rPr>
        <w:t xml:space="preserve"> </w:t>
      </w:r>
      <w:r>
        <w:t>апелляцию,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экзаменов,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 несогласии с полученными результатами в конфликтную комиссию.(п.36, Порядка, проведения государственной итоговой </w:t>
      </w:r>
      <w:r>
        <w:t>аттестации по образовательным программам</w:t>
      </w:r>
    </w:p>
    <w:p w:rsidR="00523BCB" w:rsidRDefault="002166E5">
      <w:pPr>
        <w:pStyle w:val="a3"/>
        <w:spacing w:line="420" w:lineRule="auto"/>
        <w:ind w:right="5505"/>
      </w:pP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образования) Конфликтная комиссия: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spacing w:before="81" w:line="237" w:lineRule="auto"/>
        <w:ind w:right="446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установленного порядка проведения ГИА, а также о несогласии с выставленными баллами;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spacing w:before="179"/>
        <w:ind w:right="1393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или отклонении апелляции обучающегося;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ind w:right="1297"/>
        <w:rPr>
          <w:sz w:val="24"/>
        </w:rPr>
      </w:pPr>
      <w:r>
        <w:rPr>
          <w:sz w:val="24"/>
        </w:rPr>
        <w:t>информирует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апелляцию,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 представителей), а также ГЭК о принятом решении.</w:t>
      </w:r>
    </w:p>
    <w:p w:rsidR="00523BCB" w:rsidRDefault="002166E5">
      <w:pPr>
        <w:pStyle w:val="a3"/>
        <w:spacing w:before="88"/>
      </w:pPr>
      <w:r>
        <w:t>Не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вопросам:</w:t>
      </w:r>
    </w:p>
    <w:p w:rsidR="00523BCB" w:rsidRDefault="00523BCB">
      <w:pPr>
        <w:pStyle w:val="a3"/>
        <w:spacing w:before="8"/>
        <w:ind w:left="0"/>
      </w:pP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spacing w:before="0"/>
        <w:ind w:hanging="360"/>
        <w:jc w:val="both"/>
        <w:rPr>
          <w:sz w:val="24"/>
        </w:rPr>
      </w:pP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ind w:right="1167"/>
        <w:rPr>
          <w:sz w:val="24"/>
        </w:rPr>
      </w:pPr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ГИА-9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 государственной итоговой аттестации;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ind w:hanging="360"/>
        <w:jc w:val="both"/>
        <w:rPr>
          <w:sz w:val="24"/>
        </w:rPr>
      </w:pPr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2"/>
          <w:sz w:val="24"/>
        </w:rPr>
        <w:t xml:space="preserve"> ответом;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spacing w:before="181"/>
        <w:ind w:hanging="360"/>
        <w:jc w:val="both"/>
        <w:rPr>
          <w:sz w:val="24"/>
        </w:rPr>
      </w:pPr>
      <w:r>
        <w:rPr>
          <w:sz w:val="24"/>
        </w:rPr>
        <w:t>неправильного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523BCB" w:rsidRDefault="002166E5">
      <w:pPr>
        <w:spacing w:before="94" w:line="237" w:lineRule="auto"/>
        <w:ind w:left="392" w:right="476"/>
        <w:jc w:val="both"/>
        <w:rPr>
          <w:sz w:val="24"/>
        </w:rPr>
      </w:pPr>
      <w:r>
        <w:rPr>
          <w:b/>
          <w:sz w:val="24"/>
        </w:rPr>
        <w:t>Апелляцию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нарушении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установленного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порядка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ГИА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подает в день проведения экзамена по соответствующему учебному предмету </w:t>
      </w:r>
      <w:r>
        <w:rPr>
          <w:sz w:val="24"/>
        </w:rPr>
        <w:t>уполномоченному</w:t>
      </w:r>
    </w:p>
    <w:p w:rsidR="00523BCB" w:rsidRDefault="002166E5">
      <w:pPr>
        <w:pStyle w:val="a3"/>
        <w:ind w:right="463"/>
        <w:jc w:val="both"/>
      </w:pPr>
      <w:r>
        <w:t>представителю</w:t>
      </w:r>
      <w:r>
        <w:rPr>
          <w:spacing w:val="-6"/>
        </w:rPr>
        <w:t xml:space="preserve"> </w:t>
      </w:r>
      <w:r>
        <w:t>ГЭК,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покидая</w:t>
      </w:r>
      <w:r>
        <w:rPr>
          <w:spacing w:val="-1"/>
        </w:rPr>
        <w:t xml:space="preserve"> </w:t>
      </w:r>
      <w:r>
        <w:t>ППЭ.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изложенных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 нарушении установленного порядка проведения ГИА уполномоченным представителем ГЭК организуется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при участии</w:t>
      </w:r>
      <w:r>
        <w:rPr>
          <w:spacing w:val="-4"/>
        </w:rPr>
        <w:t xml:space="preserve"> </w:t>
      </w:r>
      <w:r>
        <w:t>организаторов,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по работе с программным обеспечением, специалистов по проведению инструктажа и</w:t>
      </w:r>
    </w:p>
    <w:p w:rsidR="00523BCB" w:rsidRDefault="002166E5">
      <w:pPr>
        <w:pStyle w:val="a3"/>
        <w:jc w:val="both"/>
      </w:pPr>
      <w:r>
        <w:t>обеспечению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задействованных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аудитории,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rPr>
          <w:spacing w:val="-2"/>
        </w:rPr>
        <w:t>сдавал</w:t>
      </w:r>
    </w:p>
    <w:p w:rsidR="00523BCB" w:rsidRDefault="002166E5">
      <w:pPr>
        <w:pStyle w:val="a3"/>
      </w:pPr>
      <w:r>
        <w:t>экзамен</w:t>
      </w:r>
      <w:r>
        <w:rPr>
          <w:spacing w:val="-6"/>
        </w:rPr>
        <w:t xml:space="preserve"> </w:t>
      </w:r>
      <w:r>
        <w:t>обучающийся,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наблюдателей,</w:t>
      </w:r>
      <w:r>
        <w:rPr>
          <w:spacing w:val="-9"/>
        </w:rPr>
        <w:t xml:space="preserve"> </w:t>
      </w:r>
      <w:r>
        <w:t>сотрудников,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523BCB" w:rsidRDefault="002166E5">
      <w:pPr>
        <w:pStyle w:val="a3"/>
        <w:spacing w:before="213"/>
      </w:pPr>
      <w:r>
        <w:t>Результаты</w:t>
      </w:r>
      <w:r>
        <w:rPr>
          <w:spacing w:val="-2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оформляются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заключения.</w:t>
      </w:r>
      <w:r>
        <w:rPr>
          <w:spacing w:val="-3"/>
        </w:rPr>
        <w:t xml:space="preserve"> </w:t>
      </w:r>
      <w:r>
        <w:t>Апелляция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rPr>
          <w:spacing w:val="-10"/>
        </w:rPr>
        <w:t>о</w:t>
      </w:r>
    </w:p>
    <w:p w:rsidR="00523BCB" w:rsidRDefault="002166E5">
      <w:pPr>
        <w:pStyle w:val="a3"/>
      </w:pPr>
      <w:r>
        <w:t>результатах проверки в тот же день передаются уполномоченным представителем ГЭК в конфликтную комиссию.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4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нарушении установленного</w:t>
      </w:r>
      <w:r>
        <w:rPr>
          <w:spacing w:val="-3"/>
        </w:rPr>
        <w:t xml:space="preserve"> </w:t>
      </w:r>
      <w:r>
        <w:t>порядка проведения</w:t>
      </w:r>
      <w:r>
        <w:rPr>
          <w:spacing w:val="-5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конфликтная</w:t>
      </w:r>
      <w:r>
        <w:rPr>
          <w:spacing w:val="-5"/>
        </w:rPr>
        <w:t xml:space="preserve"> </w:t>
      </w:r>
      <w:r>
        <w:t>комиссия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7"/>
        </w:rPr>
        <w:t xml:space="preserve"> </w:t>
      </w:r>
      <w:r>
        <w:t>апелляцию,</w:t>
      </w:r>
      <w:r>
        <w:rPr>
          <w:spacing w:val="-6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 проверки и выносит одно из решений:</w:t>
      </w:r>
    </w:p>
    <w:p w:rsidR="00523BCB" w:rsidRDefault="00523BCB">
      <w:pPr>
        <w:pStyle w:val="a3"/>
        <w:spacing w:before="4"/>
        <w:ind w:left="0"/>
      </w:pP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spacing w:before="0"/>
        <w:ind w:hanging="360"/>
        <w:jc w:val="both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апелляции;</w:t>
      </w:r>
    </w:p>
    <w:p w:rsidR="00523BCB" w:rsidRDefault="002166E5">
      <w:pPr>
        <w:pStyle w:val="a4"/>
        <w:numPr>
          <w:ilvl w:val="0"/>
          <w:numId w:val="1"/>
        </w:numPr>
        <w:tabs>
          <w:tab w:val="left" w:pos="392"/>
        </w:tabs>
        <w:ind w:hanging="360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апелляции.</w:t>
      </w:r>
    </w:p>
    <w:p w:rsidR="00523BCB" w:rsidRDefault="002166E5">
      <w:pPr>
        <w:pStyle w:val="a3"/>
        <w:spacing w:before="94" w:line="237" w:lineRule="auto"/>
        <w:ind w:right="357"/>
      </w:pPr>
      <w:r>
        <w:t>При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6"/>
        </w:rPr>
        <w:t xml:space="preserve"> </w:t>
      </w:r>
      <w:r>
        <w:t>апелляции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нарушении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 xml:space="preserve">ГИА результат экзамена, по процедуре которого обучающимся была подана апелляция, аннулируется и </w:t>
      </w:r>
      <w:r>
        <w:t>обучающемуся предоставляется возможность сдать экзамен по</w:t>
      </w:r>
    </w:p>
    <w:p w:rsidR="00523BCB" w:rsidRDefault="002166E5">
      <w:pPr>
        <w:pStyle w:val="a3"/>
        <w:spacing w:before="2"/>
      </w:pPr>
      <w:r>
        <w:t>соответствующему</w:t>
      </w:r>
      <w:r>
        <w:rPr>
          <w:spacing w:val="-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предусмотренный</w:t>
      </w:r>
      <w:r>
        <w:rPr>
          <w:spacing w:val="-3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rPr>
          <w:spacing w:val="-4"/>
        </w:rPr>
        <w:t>ГИА.</w:t>
      </w:r>
    </w:p>
    <w:p w:rsidR="00523BCB" w:rsidRDefault="002166E5">
      <w:pPr>
        <w:spacing w:before="213"/>
        <w:ind w:left="392"/>
        <w:rPr>
          <w:sz w:val="24"/>
        </w:rPr>
      </w:pPr>
      <w:r>
        <w:rPr>
          <w:b/>
          <w:sz w:val="24"/>
        </w:rPr>
        <w:t>Апелляцию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несогласии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выставленными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подают</w:t>
      </w:r>
    </w:p>
    <w:p w:rsidR="00523BCB" w:rsidRDefault="002166E5">
      <w:pPr>
        <w:pStyle w:val="a3"/>
        <w:ind w:right="357"/>
      </w:pPr>
      <w:r>
        <w:t>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</w:t>
      </w:r>
      <w:r>
        <w:rPr>
          <w:spacing w:val="-4"/>
        </w:rPr>
        <w:t xml:space="preserve"> </w:t>
      </w:r>
      <w:r>
        <w:t>принявший</w:t>
      </w:r>
      <w:r>
        <w:rPr>
          <w:spacing w:val="-5"/>
        </w:rPr>
        <w:t xml:space="preserve"> </w:t>
      </w:r>
      <w:r>
        <w:t>апелляцию,</w:t>
      </w:r>
      <w:r>
        <w:rPr>
          <w:spacing w:val="-4"/>
        </w:rPr>
        <w:t xml:space="preserve"> </w:t>
      </w:r>
      <w:r>
        <w:t>незамедлительно</w:t>
      </w:r>
      <w:r>
        <w:rPr>
          <w:spacing w:val="-4"/>
        </w:rPr>
        <w:t xml:space="preserve"> </w:t>
      </w:r>
      <w:r>
        <w:t>передает</w:t>
      </w:r>
      <w:r>
        <w:rPr>
          <w:spacing w:val="-10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конфликтную</w:t>
      </w:r>
      <w:r>
        <w:rPr>
          <w:spacing w:val="-4"/>
        </w:rPr>
        <w:t xml:space="preserve"> </w:t>
      </w:r>
      <w:r>
        <w:t>комиссию.</w:t>
      </w:r>
    </w:p>
    <w:p w:rsidR="00523BCB" w:rsidRDefault="00523BCB">
      <w:pPr>
        <w:pStyle w:val="a3"/>
        <w:sectPr w:rsidR="00523BCB">
          <w:type w:val="continuous"/>
          <w:pgSz w:w="11920" w:h="16840"/>
          <w:pgMar w:top="740" w:right="708" w:bottom="280" w:left="708" w:header="720" w:footer="720" w:gutter="0"/>
          <w:cols w:space="720"/>
        </w:sectPr>
      </w:pPr>
    </w:p>
    <w:p w:rsidR="00523BCB" w:rsidRDefault="002166E5">
      <w:pPr>
        <w:pStyle w:val="a3"/>
        <w:spacing w:before="72"/>
        <w:ind w:right="357"/>
      </w:pPr>
      <w:r>
        <w:lastRenderedPageBreak/>
        <w:t>Апелляция о несогласии</w:t>
      </w:r>
      <w:r>
        <w:rPr>
          <w:spacing w:val="-5"/>
        </w:rPr>
        <w:t xml:space="preserve"> </w:t>
      </w:r>
      <w:r>
        <w:t xml:space="preserve">с </w:t>
      </w:r>
      <w:r>
        <w:t>выставленными</w:t>
      </w:r>
      <w:r>
        <w:rPr>
          <w:spacing w:val="-1"/>
        </w:rPr>
        <w:t xml:space="preserve"> </w:t>
      </w:r>
      <w:r>
        <w:t>баллами</w:t>
      </w:r>
      <w:r>
        <w:rPr>
          <w:spacing w:val="-1"/>
        </w:rPr>
        <w:t xml:space="preserve"> </w:t>
      </w:r>
      <w:r>
        <w:t>подается в</w:t>
      </w:r>
      <w:r>
        <w:rPr>
          <w:spacing w:val="-2"/>
        </w:rPr>
        <w:t xml:space="preserve"> </w:t>
      </w:r>
      <w:r>
        <w:t>течение двух рабочих дней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объявления результатов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по соответствующему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5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1-</w:t>
      </w:r>
      <w:r>
        <w:rPr>
          <w:spacing w:val="-5"/>
        </w:rPr>
        <w:t>АП.</w:t>
      </w:r>
    </w:p>
    <w:p w:rsidR="00523BCB" w:rsidRDefault="002166E5">
      <w:pPr>
        <w:pStyle w:val="a3"/>
        <w:spacing w:before="208" w:line="424" w:lineRule="auto"/>
        <w:ind w:left="440" w:right="3363" w:hanging="48"/>
      </w:pPr>
      <w:r>
        <w:t>Форма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апелляции</w:t>
      </w:r>
      <w:r>
        <w:rPr>
          <w:spacing w:val="-3"/>
        </w:rPr>
        <w:t xml:space="preserve"> </w:t>
      </w:r>
      <w:r>
        <w:t>1-АП:</w:t>
      </w:r>
      <w:r>
        <w:rPr>
          <w:spacing w:val="-5"/>
        </w:rPr>
        <w:t xml:space="preserve"> </w:t>
      </w:r>
      <w:hyperlink r:id="rId5">
        <w:r w:rsidR="00523BCB">
          <w:rPr>
            <w:color w:val="2F6AFC"/>
          </w:rPr>
          <w:t>в</w:t>
        </w:r>
        <w:r w:rsidR="00523BCB">
          <w:rPr>
            <w:color w:val="2F6AFC"/>
            <w:spacing w:val="-4"/>
          </w:rPr>
          <w:t xml:space="preserve"> </w:t>
        </w:r>
        <w:r w:rsidR="00523BCB">
          <w:rPr>
            <w:color w:val="2F6AFC"/>
          </w:rPr>
          <w:t>формате</w:t>
        </w:r>
        <w:r w:rsidR="00523BCB">
          <w:rPr>
            <w:color w:val="2F6AFC"/>
            <w:spacing w:val="-2"/>
          </w:rPr>
          <w:t xml:space="preserve"> </w:t>
        </w:r>
        <w:proofErr w:type="spellStart"/>
        <w:r w:rsidR="00523BCB">
          <w:rPr>
            <w:color w:val="2F6AFC"/>
          </w:rPr>
          <w:t>pdf</w:t>
        </w:r>
        <w:proofErr w:type="spellEnd"/>
      </w:hyperlink>
      <w:r>
        <w:t>,</w:t>
      </w:r>
      <w:r>
        <w:rPr>
          <w:spacing w:val="-2"/>
        </w:rPr>
        <w:t xml:space="preserve"> </w:t>
      </w:r>
      <w:hyperlink r:id="rId6">
        <w:r w:rsidR="00523BCB">
          <w:rPr>
            <w:color w:val="2F6AFC"/>
          </w:rPr>
          <w:t>в</w:t>
        </w:r>
        <w:r w:rsidR="00523BCB">
          <w:rPr>
            <w:color w:val="2F6AFC"/>
            <w:spacing w:val="-4"/>
          </w:rPr>
          <w:t xml:space="preserve"> </w:t>
        </w:r>
        <w:r w:rsidR="00523BCB">
          <w:rPr>
            <w:color w:val="2F6AFC"/>
          </w:rPr>
          <w:t>формате</w:t>
        </w:r>
        <w:r w:rsidR="00523BCB">
          <w:rPr>
            <w:color w:val="2F6AFC"/>
            <w:spacing w:val="-2"/>
          </w:rPr>
          <w:t xml:space="preserve"> </w:t>
        </w:r>
        <w:proofErr w:type="spellStart"/>
        <w:r w:rsidR="00523BCB">
          <w:rPr>
            <w:color w:val="2F6AFC"/>
          </w:rPr>
          <w:t>xls</w:t>
        </w:r>
        <w:proofErr w:type="spellEnd"/>
      </w:hyperlink>
      <w:r>
        <w:t xml:space="preserve">. </w:t>
      </w:r>
    </w:p>
    <w:p w:rsidR="00523BCB" w:rsidRDefault="002166E5">
      <w:pPr>
        <w:pStyle w:val="a3"/>
      </w:pPr>
      <w:r>
        <w:t>Обучающиеся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(законные</w:t>
      </w:r>
      <w:r>
        <w:rPr>
          <w:spacing w:val="-7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заблаговременно</w:t>
      </w:r>
      <w:r>
        <w:rPr>
          <w:spacing w:val="-5"/>
        </w:rPr>
        <w:t xml:space="preserve"> </w:t>
      </w:r>
      <w:r>
        <w:t>информируются</w:t>
      </w:r>
      <w:r>
        <w:rPr>
          <w:spacing w:val="-4"/>
        </w:rPr>
        <w:t xml:space="preserve"> </w:t>
      </w:r>
      <w:r>
        <w:t>о времени и месте рассмотрения апелляций. При рассмотрении апелляции о несогласии с выставленными баллами конфликтная комиссия запрашивает в РЦОИ распечатанные</w:t>
      </w:r>
    </w:p>
    <w:p w:rsidR="00523BCB" w:rsidRDefault="002166E5">
      <w:pPr>
        <w:pStyle w:val="a3"/>
        <w:ind w:right="1379"/>
        <w:jc w:val="both"/>
      </w:pPr>
      <w:r>
        <w:t>изображения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носители,</w:t>
      </w:r>
      <w:r>
        <w:rPr>
          <w:spacing w:val="-2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файлы</w:t>
      </w:r>
      <w:r>
        <w:rPr>
          <w:spacing w:val="-4"/>
        </w:rPr>
        <w:t xml:space="preserve"> </w:t>
      </w:r>
      <w:r>
        <w:t>с цифровой</w:t>
      </w:r>
      <w:r>
        <w:rPr>
          <w:spacing w:val="-5"/>
        </w:rPr>
        <w:t xml:space="preserve"> </w:t>
      </w:r>
      <w:r>
        <w:t>аудиозаписью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копии</w:t>
      </w:r>
      <w:r>
        <w:rPr>
          <w:spacing w:val="-5"/>
        </w:rPr>
        <w:t xml:space="preserve"> </w:t>
      </w:r>
      <w:r>
        <w:t>протоколов</w:t>
      </w:r>
      <w:r>
        <w:rPr>
          <w:spacing w:val="-6"/>
        </w:rPr>
        <w:t xml:space="preserve"> </w:t>
      </w:r>
      <w:r>
        <w:t>проверки экзаменационной работы предметной комиссией и экзаменационные материалы,</w:t>
      </w:r>
    </w:p>
    <w:p w:rsidR="00523BCB" w:rsidRDefault="002166E5">
      <w:pPr>
        <w:pStyle w:val="a3"/>
        <w:ind w:right="579"/>
        <w:jc w:val="both"/>
      </w:pPr>
      <w:r>
        <w:t>выполнявшиеся</w:t>
      </w:r>
      <w:r>
        <w:rPr>
          <w:spacing w:val="-5"/>
        </w:rPr>
        <w:t xml:space="preserve"> </w:t>
      </w:r>
      <w:r>
        <w:t>обучающимся,</w:t>
      </w:r>
      <w:r>
        <w:rPr>
          <w:spacing w:val="-6"/>
        </w:rPr>
        <w:t xml:space="preserve"> </w:t>
      </w:r>
      <w:r>
        <w:t>подавшим</w:t>
      </w:r>
      <w:r>
        <w:rPr>
          <w:spacing w:val="-6"/>
        </w:rPr>
        <w:t xml:space="preserve"> </w:t>
      </w:r>
      <w:r>
        <w:t>апелляцию.</w:t>
      </w:r>
      <w:r>
        <w:rPr>
          <w:spacing w:val="-6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предъявляются обучающемуся (при его участии в рассмотрении апелляции). Обучающийся (для</w:t>
      </w:r>
    </w:p>
    <w:p w:rsidR="00523BCB" w:rsidRDefault="002166E5">
      <w:pPr>
        <w:pStyle w:val="a3"/>
        <w:jc w:val="both"/>
      </w:pPr>
      <w:r>
        <w:t>обучающихся,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достигших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(законных</w:t>
      </w:r>
    </w:p>
    <w:p w:rsidR="00523BCB" w:rsidRDefault="002166E5">
      <w:pPr>
        <w:pStyle w:val="a3"/>
        <w:ind w:right="633"/>
        <w:jc w:val="both"/>
      </w:pPr>
      <w:r>
        <w:t>представителей)</w:t>
      </w:r>
      <w:r>
        <w:rPr>
          <w:spacing w:val="-4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подтверждает,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предъявлены</w:t>
      </w:r>
      <w:r>
        <w:rPr>
          <w:spacing w:val="-6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выполненной им экзаменационной работы, файлы</w:t>
      </w:r>
      <w:r>
        <w:rPr>
          <w:spacing w:val="-1"/>
        </w:rPr>
        <w:t xml:space="preserve"> </w:t>
      </w:r>
      <w:r>
        <w:t>с цифровой аудиозаписью его устного ответа (в</w:t>
      </w:r>
      <w:r>
        <w:rPr>
          <w:spacing w:val="-1"/>
        </w:rPr>
        <w:t xml:space="preserve"> </w:t>
      </w:r>
      <w:r>
        <w:t>случае его участия в рассмотрении апелляции).</w:t>
      </w:r>
    </w:p>
    <w:p w:rsidR="00523BCB" w:rsidRDefault="002166E5">
      <w:pPr>
        <w:pStyle w:val="a3"/>
        <w:spacing w:before="208"/>
      </w:pP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спорных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экзаменационной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В случае если эксперты</w:t>
      </w:r>
    </w:p>
    <w:p w:rsidR="00523BCB" w:rsidRDefault="002166E5">
      <w:pPr>
        <w:pStyle w:val="a3"/>
        <w:spacing w:before="1"/>
      </w:pPr>
      <w:r>
        <w:t>не</w:t>
      </w:r>
      <w:r>
        <w:rPr>
          <w:spacing w:val="-6"/>
        </w:rPr>
        <w:t xml:space="preserve"> </w:t>
      </w:r>
      <w:r>
        <w:t>дают</w:t>
      </w:r>
      <w:r>
        <w:rPr>
          <w:spacing w:val="-4"/>
        </w:rPr>
        <w:t xml:space="preserve"> </w:t>
      </w:r>
      <w:r>
        <w:t>однозначный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правильности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экзаменационной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23BCB" w:rsidRDefault="002166E5">
      <w:pPr>
        <w:pStyle w:val="a3"/>
        <w:ind w:right="357"/>
      </w:pPr>
      <w:r>
        <w:t>обучающегося, конфликтная комиссия обращается в Комиссию по разработке КИМ по соответствующему</w:t>
      </w:r>
      <w:r>
        <w:rPr>
          <w:spacing w:val="-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запросом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разъяснениях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заданий КИМ, по критериям оценивания.</w:t>
      </w:r>
    </w:p>
    <w:p w:rsidR="00523BCB" w:rsidRDefault="002166E5">
      <w:pPr>
        <w:pStyle w:val="a3"/>
        <w:spacing w:before="208"/>
        <w:ind w:right="429"/>
      </w:pPr>
      <w:r>
        <w:t>По результатам рассмотрения апелляции о несогласии с выставленными баллами конфликтная</w:t>
      </w:r>
      <w:r>
        <w:rPr>
          <w:spacing w:val="-4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5"/>
        </w:rPr>
        <w:t xml:space="preserve"> </w:t>
      </w:r>
      <w:r>
        <w:t>апелляции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сохранении</w:t>
      </w:r>
    </w:p>
    <w:p w:rsidR="00523BCB" w:rsidRDefault="002166E5">
      <w:pPr>
        <w:pStyle w:val="a3"/>
        <w:ind w:right="357"/>
      </w:pPr>
      <w:r>
        <w:t>выставленных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4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выставлении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баллов.</w:t>
      </w:r>
      <w:r>
        <w:rPr>
          <w:spacing w:val="-3"/>
        </w:rPr>
        <w:t xml:space="preserve"> </w:t>
      </w:r>
      <w:r>
        <w:t>В случае выявления ошибок в обработке и (или) проверке экзаменационной работы</w:t>
      </w:r>
    </w:p>
    <w:p w:rsidR="00523BCB" w:rsidRDefault="002166E5">
      <w:pPr>
        <w:pStyle w:val="a3"/>
        <w:ind w:right="357"/>
      </w:pPr>
      <w:r>
        <w:t>конфликтная</w:t>
      </w:r>
      <w:r>
        <w:rPr>
          <w:spacing w:val="-3"/>
        </w:rPr>
        <w:t xml:space="preserve"> </w:t>
      </w:r>
      <w:r>
        <w:t>комиссия</w:t>
      </w:r>
      <w:r>
        <w:rPr>
          <w:spacing w:val="-4"/>
        </w:rPr>
        <w:t xml:space="preserve"> </w:t>
      </w:r>
      <w:r>
        <w:t>передает</w:t>
      </w:r>
      <w:r>
        <w:rPr>
          <w:spacing w:val="-5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пересчета результатов ГИА. После утверждения результаты ГИА передаются в образовательные организации, органы местного самоуправления для ознакомления обучающихся с полученными ими результатами.</w:t>
      </w:r>
    </w:p>
    <w:p w:rsidR="00523BCB" w:rsidRDefault="00523BCB">
      <w:pPr>
        <w:pStyle w:val="a3"/>
        <w:spacing w:before="97"/>
        <w:ind w:left="0"/>
      </w:pPr>
    </w:p>
    <w:p w:rsidR="00523BCB" w:rsidRDefault="002166E5">
      <w:pPr>
        <w:ind w:left="392"/>
        <w:jc w:val="both"/>
        <w:rPr>
          <w:b/>
          <w:sz w:val="36"/>
        </w:rPr>
      </w:pPr>
      <w:r>
        <w:rPr>
          <w:b/>
          <w:sz w:val="36"/>
        </w:rPr>
        <w:t>Интернет-ресурсы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информационной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поддержки</w:t>
      </w:r>
      <w:r>
        <w:rPr>
          <w:b/>
          <w:spacing w:val="-5"/>
          <w:sz w:val="36"/>
        </w:rPr>
        <w:t xml:space="preserve"> ОГЭ</w:t>
      </w:r>
    </w:p>
    <w:p w:rsidR="00523BCB" w:rsidRDefault="00523BCB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782"/>
      </w:tblGrid>
      <w:tr w:rsidR="00523BCB">
        <w:trPr>
          <w:trHeight w:val="649"/>
        </w:trPr>
        <w:tc>
          <w:tcPr>
            <w:tcW w:w="5242" w:type="dxa"/>
          </w:tcPr>
          <w:p w:rsidR="00523BCB" w:rsidRDefault="002166E5">
            <w:pPr>
              <w:pStyle w:val="TableParagraph"/>
              <w:spacing w:before="101"/>
              <w:ind w:left="1164"/>
              <w:rPr>
                <w:b/>
                <w:sz w:val="28"/>
              </w:rPr>
            </w:pPr>
            <w:r>
              <w:rPr>
                <w:b/>
                <w:color w:val="6E635E"/>
                <w:sz w:val="28"/>
              </w:rPr>
              <w:t>Наименование</w:t>
            </w:r>
            <w:r>
              <w:rPr>
                <w:b/>
                <w:color w:val="6E635E"/>
                <w:spacing w:val="-12"/>
                <w:sz w:val="28"/>
              </w:rPr>
              <w:t xml:space="preserve"> </w:t>
            </w:r>
            <w:r>
              <w:rPr>
                <w:b/>
                <w:color w:val="6E635E"/>
                <w:spacing w:val="-2"/>
                <w:sz w:val="28"/>
              </w:rPr>
              <w:t>ресурса</w:t>
            </w:r>
          </w:p>
        </w:tc>
        <w:tc>
          <w:tcPr>
            <w:tcW w:w="4782" w:type="dxa"/>
          </w:tcPr>
          <w:p w:rsidR="00523BCB" w:rsidRDefault="002166E5">
            <w:pPr>
              <w:pStyle w:val="TableParagraph"/>
              <w:spacing w:before="101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color w:val="6E635E"/>
                <w:spacing w:val="-2"/>
                <w:sz w:val="28"/>
              </w:rPr>
              <w:t>Ссылка</w:t>
            </w:r>
          </w:p>
        </w:tc>
      </w:tr>
      <w:tr w:rsidR="00523BCB">
        <w:trPr>
          <w:trHeight w:val="637"/>
        </w:trPr>
        <w:tc>
          <w:tcPr>
            <w:tcW w:w="5242" w:type="dxa"/>
          </w:tcPr>
          <w:p w:rsidR="00523BCB" w:rsidRDefault="002166E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Рособрнадзор</w:t>
            </w:r>
          </w:p>
        </w:tc>
        <w:tc>
          <w:tcPr>
            <w:tcW w:w="4782" w:type="dxa"/>
          </w:tcPr>
          <w:p w:rsidR="00523BCB" w:rsidRDefault="002166E5">
            <w:pPr>
              <w:pStyle w:val="TableParagraph"/>
              <w:ind w:left="11"/>
            </w:pPr>
            <w:hyperlink r:id="rId7" w:history="1">
              <w:r w:rsidRPr="00CD7EEE">
                <w:rPr>
                  <w:rStyle w:val="a5"/>
                </w:rPr>
                <w:t>https://obrnadzor.gov.ru/</w:t>
              </w:r>
            </w:hyperlink>
          </w:p>
          <w:p w:rsidR="002166E5" w:rsidRDefault="002166E5">
            <w:pPr>
              <w:pStyle w:val="TableParagraph"/>
              <w:ind w:left="11"/>
              <w:rPr>
                <w:sz w:val="28"/>
              </w:rPr>
            </w:pPr>
          </w:p>
        </w:tc>
      </w:tr>
      <w:tr w:rsidR="00523BCB">
        <w:trPr>
          <w:trHeight w:val="961"/>
        </w:trPr>
        <w:tc>
          <w:tcPr>
            <w:tcW w:w="5242" w:type="dxa"/>
          </w:tcPr>
          <w:p w:rsidR="00523BCB" w:rsidRDefault="002166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институт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 измерений (ФИПИ)</w:t>
            </w:r>
          </w:p>
        </w:tc>
        <w:tc>
          <w:tcPr>
            <w:tcW w:w="4782" w:type="dxa"/>
          </w:tcPr>
          <w:p w:rsidR="00523BCB" w:rsidRDefault="002166E5">
            <w:pPr>
              <w:pStyle w:val="TableParagraph"/>
              <w:ind w:left="11"/>
            </w:pPr>
            <w:hyperlink r:id="rId8" w:history="1">
              <w:r w:rsidRPr="00CD7EEE">
                <w:rPr>
                  <w:rStyle w:val="a5"/>
                </w:rPr>
                <w:t>https://fipi.ru/</w:t>
              </w:r>
            </w:hyperlink>
          </w:p>
          <w:p w:rsidR="002166E5" w:rsidRDefault="002166E5">
            <w:pPr>
              <w:pStyle w:val="TableParagraph"/>
              <w:ind w:left="11"/>
              <w:rPr>
                <w:sz w:val="28"/>
              </w:rPr>
            </w:pPr>
          </w:p>
        </w:tc>
      </w:tr>
      <w:tr w:rsidR="00523BCB">
        <w:trPr>
          <w:trHeight w:val="641"/>
        </w:trPr>
        <w:tc>
          <w:tcPr>
            <w:tcW w:w="5242" w:type="dxa"/>
          </w:tcPr>
          <w:p w:rsidR="00523BCB" w:rsidRDefault="002166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(ФЦТ)</w:t>
            </w:r>
          </w:p>
        </w:tc>
        <w:tc>
          <w:tcPr>
            <w:tcW w:w="4782" w:type="dxa"/>
          </w:tcPr>
          <w:p w:rsidR="00523BCB" w:rsidRDefault="00332518">
            <w:pPr>
              <w:pStyle w:val="TableParagraph"/>
              <w:ind w:left="11"/>
            </w:pPr>
            <w:hyperlink r:id="rId9" w:history="1">
              <w:r w:rsidRPr="00CD7EEE">
                <w:rPr>
                  <w:rStyle w:val="a5"/>
                </w:rPr>
                <w:t>https://rustest.ru/</w:t>
              </w:r>
            </w:hyperlink>
          </w:p>
          <w:p w:rsidR="00332518" w:rsidRDefault="00332518">
            <w:pPr>
              <w:pStyle w:val="TableParagraph"/>
              <w:ind w:left="11"/>
              <w:rPr>
                <w:sz w:val="28"/>
              </w:rPr>
            </w:pPr>
          </w:p>
        </w:tc>
      </w:tr>
    </w:tbl>
    <w:p w:rsidR="00523BCB" w:rsidRDefault="00523BCB">
      <w:pPr>
        <w:pStyle w:val="TableParagraph"/>
        <w:rPr>
          <w:sz w:val="28"/>
        </w:rPr>
        <w:sectPr w:rsidR="00523BCB">
          <w:pgSz w:w="11920" w:h="16840"/>
          <w:pgMar w:top="6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37"/>
        <w:gridCol w:w="4745"/>
      </w:tblGrid>
      <w:tr w:rsidR="00523BCB" w:rsidTr="00332518">
        <w:trPr>
          <w:trHeight w:val="4497"/>
        </w:trPr>
        <w:tc>
          <w:tcPr>
            <w:tcW w:w="5279" w:type="dxa"/>
            <w:gridSpan w:val="2"/>
            <w:tcBorders>
              <w:top w:val="nil"/>
            </w:tcBorders>
          </w:tcPr>
          <w:p w:rsidR="00523BCB" w:rsidRDefault="002166E5">
            <w:pPr>
              <w:pStyle w:val="TableParagraph"/>
              <w:spacing w:before="76"/>
              <w:rPr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1. «Навигатор ГИА» </w:t>
            </w:r>
            <w:r>
              <w:rPr>
                <w:sz w:val="28"/>
              </w:rPr>
              <w:t>- информационный ресурс, где собрана вся самая актуальная информация об экзаменах. Навигатор включает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ссылки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аннотации к ним в виде текстов и кратких видеороликов. Все материалы</w:t>
            </w:r>
          </w:p>
          <w:p w:rsidR="00523BCB" w:rsidRDefault="002166E5">
            <w:pPr>
              <w:pStyle w:val="TableParagraph"/>
              <w:spacing w:before="1" w:line="242" w:lineRule="auto"/>
              <w:rPr>
                <w:sz w:val="28"/>
              </w:rPr>
            </w:pPr>
            <w:r>
              <w:rPr>
                <w:sz w:val="28"/>
              </w:rPr>
              <w:t>сгруппированы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разделам: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«Демоверсии, спецификации и кодификаторы ОГЭ»;</w:t>
            </w:r>
          </w:p>
          <w:p w:rsidR="00523BCB" w:rsidRDefault="002166E5">
            <w:pPr>
              <w:pStyle w:val="TableParagraph"/>
              <w:spacing w:before="0" w:line="242" w:lineRule="auto"/>
              <w:rPr>
                <w:sz w:val="28"/>
              </w:rPr>
            </w:pPr>
            <w:r>
              <w:rPr>
                <w:sz w:val="28"/>
              </w:rPr>
              <w:t>«Материалы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итоговому собеседованию»; «Методические</w:t>
            </w:r>
          </w:p>
          <w:p w:rsidR="00523BCB" w:rsidRDefault="002166E5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5"/>
                <w:sz w:val="28"/>
              </w:rPr>
              <w:t xml:space="preserve"> по</w:t>
            </w:r>
          </w:p>
          <w:p w:rsidR="00523BCB" w:rsidRDefault="002166E5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ОГЭ»;</w:t>
            </w:r>
          </w:p>
          <w:p w:rsidR="00523BCB" w:rsidRDefault="002166E5">
            <w:pPr>
              <w:pStyle w:val="TableParagraph"/>
              <w:spacing w:before="0" w:line="319" w:lineRule="exact"/>
              <w:rPr>
                <w:sz w:val="28"/>
              </w:rPr>
            </w:pPr>
            <w:r>
              <w:rPr>
                <w:sz w:val="28"/>
              </w:rPr>
              <w:t>«Открытый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ОГЭ»</w:t>
            </w:r>
          </w:p>
        </w:tc>
        <w:tc>
          <w:tcPr>
            <w:tcW w:w="4745" w:type="dxa"/>
            <w:tcBorders>
              <w:top w:val="single" w:sz="8" w:space="0" w:color="FFFFFF"/>
            </w:tcBorders>
          </w:tcPr>
          <w:p w:rsidR="00332518" w:rsidRDefault="00332518">
            <w:pPr>
              <w:pStyle w:val="TableParagraph"/>
              <w:spacing w:before="76" w:line="393" w:lineRule="auto"/>
              <w:ind w:left="11" w:right="703"/>
            </w:pPr>
            <w:hyperlink r:id="rId10" w:history="1">
              <w:r w:rsidRPr="00CD7EEE">
                <w:rPr>
                  <w:rStyle w:val="a5"/>
                </w:rPr>
                <w:t>https://obrnadzor.gov.ru/gia/</w:t>
              </w:r>
            </w:hyperlink>
          </w:p>
          <w:p w:rsidR="00523BCB" w:rsidRDefault="00332518">
            <w:pPr>
              <w:pStyle w:val="TableParagraph"/>
              <w:spacing w:before="76" w:line="393" w:lineRule="auto"/>
              <w:ind w:left="11" w:right="703"/>
            </w:pPr>
            <w:hyperlink r:id="rId11" w:history="1">
              <w:r w:rsidRPr="00CD7EEE">
                <w:rPr>
                  <w:rStyle w:val="a5"/>
                </w:rPr>
                <w:t>https://fipi.ru/navigator-podgotovki/</w:t>
              </w:r>
            </w:hyperlink>
          </w:p>
          <w:p w:rsidR="00332518" w:rsidRDefault="00332518">
            <w:pPr>
              <w:pStyle w:val="TableParagraph"/>
              <w:spacing w:before="76" w:line="393" w:lineRule="auto"/>
              <w:ind w:left="11" w:right="703"/>
              <w:rPr>
                <w:sz w:val="28"/>
              </w:rPr>
            </w:pPr>
          </w:p>
        </w:tc>
      </w:tr>
      <w:tr w:rsidR="00523BCB" w:rsidRPr="00332518">
        <w:trPr>
          <w:trHeight w:val="2569"/>
        </w:trPr>
        <w:tc>
          <w:tcPr>
            <w:tcW w:w="5242" w:type="dxa"/>
          </w:tcPr>
          <w:p w:rsidR="00523BCB" w:rsidRDefault="002166E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Навигатор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самостоятельной</w:t>
            </w:r>
          </w:p>
          <w:p w:rsidR="00523BCB" w:rsidRDefault="002166E5">
            <w:pPr>
              <w:pStyle w:val="TableParagraph"/>
              <w:spacing w:before="2"/>
              <w:rPr>
                <w:sz w:val="28"/>
              </w:rPr>
            </w:pP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ОГЭ»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размещены методические рекомендации для обучающихся 9 классов, с советами разработчиков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полезной информацией для организации </w:t>
            </w:r>
            <w:r>
              <w:rPr>
                <w:sz w:val="28"/>
              </w:rPr>
              <w:t>индивидуальной подготовки к ОГЭ</w:t>
            </w:r>
          </w:p>
        </w:tc>
        <w:tc>
          <w:tcPr>
            <w:tcW w:w="4782" w:type="dxa"/>
            <w:gridSpan w:val="2"/>
          </w:tcPr>
          <w:p w:rsidR="00523BCB" w:rsidRPr="00B948F0" w:rsidRDefault="00523BCB">
            <w:pPr>
              <w:pStyle w:val="TableParagraph"/>
              <w:ind w:left="11" w:right="1843"/>
              <w:rPr>
                <w:sz w:val="28"/>
                <w:lang w:val="en-US"/>
              </w:rPr>
            </w:pPr>
            <w:hyperlink r:id="rId12">
              <w:r w:rsidRPr="00B948F0">
                <w:rPr>
                  <w:color w:val="2A68AE"/>
                  <w:spacing w:val="-2"/>
                  <w:sz w:val="28"/>
                  <w:lang w:val="en-US"/>
                </w:rPr>
                <w:t>https://fipi.ru/navigator-</w:t>
              </w:r>
            </w:hyperlink>
            <w:r w:rsidR="002166E5" w:rsidRPr="00B948F0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3">
              <w:proofErr w:type="spellStart"/>
              <w:r w:rsidRPr="00B948F0">
                <w:rPr>
                  <w:color w:val="2A68AE"/>
                  <w:spacing w:val="-2"/>
                  <w:sz w:val="28"/>
                  <w:lang w:val="en-US"/>
                </w:rPr>
                <w:t>podgotovki</w:t>
              </w:r>
              <w:proofErr w:type="spellEnd"/>
              <w:r w:rsidRPr="00B948F0">
                <w:rPr>
                  <w:color w:val="2A68AE"/>
                  <w:spacing w:val="-2"/>
                  <w:sz w:val="28"/>
                  <w:lang w:val="en-US"/>
                </w:rPr>
                <w:t>/navigator-</w:t>
              </w:r>
              <w:proofErr w:type="spellStart"/>
              <w:r w:rsidRPr="00B948F0">
                <w:rPr>
                  <w:color w:val="2A68AE"/>
                  <w:spacing w:val="-2"/>
                  <w:sz w:val="28"/>
                  <w:lang w:val="en-US"/>
                </w:rPr>
                <w:t>oge</w:t>
              </w:r>
              <w:proofErr w:type="spellEnd"/>
            </w:hyperlink>
          </w:p>
        </w:tc>
      </w:tr>
      <w:tr w:rsidR="00523BCB" w:rsidRPr="00332518">
        <w:trPr>
          <w:trHeight w:val="3537"/>
        </w:trPr>
        <w:tc>
          <w:tcPr>
            <w:tcW w:w="5242" w:type="dxa"/>
          </w:tcPr>
          <w:p w:rsidR="00523BCB" w:rsidRDefault="002166E5">
            <w:pPr>
              <w:pStyle w:val="TableParagraph"/>
              <w:spacing w:before="94" w:line="235" w:lineRule="auto"/>
              <w:rPr>
                <w:sz w:val="28"/>
              </w:rPr>
            </w:pPr>
            <w:r>
              <w:rPr>
                <w:b/>
                <w:sz w:val="28"/>
              </w:rPr>
              <w:t>3. «Демоверсии, спецификации, кодификаторы»,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</w:p>
          <w:p w:rsidR="00523BCB" w:rsidRDefault="002166E5">
            <w:pPr>
              <w:pStyle w:val="TableParagraph"/>
              <w:spacing w:before="0"/>
              <w:ind w:right="478"/>
              <w:rPr>
                <w:sz w:val="28"/>
              </w:rPr>
            </w:pPr>
            <w:r>
              <w:rPr>
                <w:sz w:val="28"/>
              </w:rPr>
              <w:t>документы, определяющие структуру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содержание КИМ ОГЭ 2021 года: кодификаторы элементов содержания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требований к уровню подготовки обучающихся;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спецификации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523BCB" w:rsidRDefault="002166E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предметам; демонстрационные варианты КИМ для 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</w:tc>
        <w:tc>
          <w:tcPr>
            <w:tcW w:w="4782" w:type="dxa"/>
            <w:gridSpan w:val="2"/>
          </w:tcPr>
          <w:p w:rsidR="00523BCB" w:rsidRPr="00B948F0" w:rsidRDefault="00523BCB">
            <w:pPr>
              <w:pStyle w:val="TableParagraph"/>
              <w:spacing w:before="84" w:line="237" w:lineRule="auto"/>
              <w:ind w:left="11" w:right="2"/>
              <w:jc w:val="both"/>
              <w:rPr>
                <w:sz w:val="28"/>
                <w:lang w:val="en-US"/>
              </w:rPr>
            </w:pPr>
            <w:hyperlink r:id="rId14">
              <w:r w:rsidRPr="00B948F0">
                <w:rPr>
                  <w:color w:val="2A68AE"/>
                  <w:spacing w:val="-2"/>
                  <w:sz w:val="28"/>
                  <w:lang w:val="en-US"/>
                </w:rPr>
                <w:t>https://fipi.ru/oge/demoversii-specifikacii-</w:t>
              </w:r>
            </w:hyperlink>
            <w:r w:rsidR="002166E5" w:rsidRPr="00B948F0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5">
              <w:r w:rsidRPr="00B948F0">
                <w:rPr>
                  <w:color w:val="2A68AE"/>
                  <w:spacing w:val="-2"/>
                  <w:sz w:val="28"/>
                  <w:lang w:val="en-US"/>
                </w:rPr>
                <w:t>kodifikatory</w:t>
              </w:r>
            </w:hyperlink>
            <w:hyperlink r:id="rId16">
              <w:r w:rsidRPr="00B948F0">
                <w:rPr>
                  <w:color w:val="2A68AE"/>
                  <w:spacing w:val="-2"/>
                  <w:sz w:val="28"/>
                  <w:lang w:val="en-US"/>
                </w:rPr>
                <w:t>https://fipi.ru/oge/demoversii-</w:t>
              </w:r>
            </w:hyperlink>
            <w:r w:rsidR="002166E5" w:rsidRPr="00B948F0">
              <w:rPr>
                <w:color w:val="2A68AE"/>
                <w:spacing w:val="-2"/>
                <w:sz w:val="28"/>
                <w:lang w:val="en-US"/>
              </w:rPr>
              <w:t xml:space="preserve"> </w:t>
            </w:r>
            <w:hyperlink r:id="rId17">
              <w:proofErr w:type="spellStart"/>
              <w:r w:rsidRPr="00B948F0">
                <w:rPr>
                  <w:color w:val="2A68AE"/>
                  <w:spacing w:val="-2"/>
                  <w:sz w:val="28"/>
                  <w:lang w:val="en-US"/>
                </w:rPr>
                <w:t>specifikacii-kodifikatory</w:t>
              </w:r>
              <w:proofErr w:type="spellEnd"/>
            </w:hyperlink>
          </w:p>
        </w:tc>
      </w:tr>
    </w:tbl>
    <w:p w:rsidR="00B54127" w:rsidRPr="00B948F0" w:rsidRDefault="00B54127">
      <w:pPr>
        <w:rPr>
          <w:lang w:val="en-US"/>
        </w:rPr>
      </w:pPr>
    </w:p>
    <w:sectPr w:rsidR="00B54127" w:rsidRPr="00B948F0">
      <w:type w:val="continuous"/>
      <w:pgSz w:w="1192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05327"/>
    <w:multiLevelType w:val="hybridMultilevel"/>
    <w:tmpl w:val="751C502A"/>
    <w:lvl w:ilvl="0" w:tplc="D52C8D5E">
      <w:numFmt w:val="bullet"/>
      <w:lvlText w:val=""/>
      <w:lvlJc w:val="left"/>
      <w:pPr>
        <w:ind w:left="3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03E52EE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2" w:tplc="041CE21C">
      <w:numFmt w:val="bullet"/>
      <w:lvlText w:val="•"/>
      <w:lvlJc w:val="left"/>
      <w:pPr>
        <w:ind w:left="2419" w:hanging="361"/>
      </w:pPr>
      <w:rPr>
        <w:rFonts w:hint="default"/>
        <w:lang w:val="ru-RU" w:eastAsia="en-US" w:bidi="ar-SA"/>
      </w:rPr>
    </w:lvl>
    <w:lvl w:ilvl="3" w:tplc="08621C86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4" w:tplc="B9769092">
      <w:numFmt w:val="bullet"/>
      <w:lvlText w:val="•"/>
      <w:lvlJc w:val="left"/>
      <w:pPr>
        <w:ind w:left="4438" w:hanging="361"/>
      </w:pPr>
      <w:rPr>
        <w:rFonts w:hint="default"/>
        <w:lang w:val="ru-RU" w:eastAsia="en-US" w:bidi="ar-SA"/>
      </w:rPr>
    </w:lvl>
    <w:lvl w:ilvl="5" w:tplc="C32E3B44">
      <w:numFmt w:val="bullet"/>
      <w:lvlText w:val="•"/>
      <w:lvlJc w:val="left"/>
      <w:pPr>
        <w:ind w:left="5448" w:hanging="361"/>
      </w:pPr>
      <w:rPr>
        <w:rFonts w:hint="default"/>
        <w:lang w:val="ru-RU" w:eastAsia="en-US" w:bidi="ar-SA"/>
      </w:rPr>
    </w:lvl>
    <w:lvl w:ilvl="6" w:tplc="F34EAB56">
      <w:numFmt w:val="bullet"/>
      <w:lvlText w:val="•"/>
      <w:lvlJc w:val="left"/>
      <w:pPr>
        <w:ind w:left="6457" w:hanging="361"/>
      </w:pPr>
      <w:rPr>
        <w:rFonts w:hint="default"/>
        <w:lang w:val="ru-RU" w:eastAsia="en-US" w:bidi="ar-SA"/>
      </w:rPr>
    </w:lvl>
    <w:lvl w:ilvl="7" w:tplc="AF0CD12A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8" w:tplc="CE02E15E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num w:numId="1" w16cid:durableId="53315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CB"/>
    <w:rsid w:val="00176825"/>
    <w:rsid w:val="002166E5"/>
    <w:rsid w:val="00315CF5"/>
    <w:rsid w:val="00332518"/>
    <w:rsid w:val="00523BCB"/>
    <w:rsid w:val="00A466E8"/>
    <w:rsid w:val="00B54127"/>
    <w:rsid w:val="00B9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B4B1E"/>
  <w15:docId w15:val="{35B58ED9-AFC5-4632-A200-8558E3A1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0"/>
      <w:ind w:left="392" w:hanging="360"/>
    </w:pPr>
  </w:style>
  <w:style w:type="paragraph" w:customStyle="1" w:styleId="TableParagraph">
    <w:name w:val="Table Paragraph"/>
    <w:basedOn w:val="a"/>
    <w:uiPriority w:val="1"/>
    <w:qFormat/>
    <w:pPr>
      <w:spacing w:before="81"/>
      <w:ind w:left="16"/>
    </w:pPr>
  </w:style>
  <w:style w:type="character" w:styleId="a5">
    <w:name w:val="Hyperlink"/>
    <w:basedOn w:val="a0"/>
    <w:uiPriority w:val="99"/>
    <w:unhideWhenUsed/>
    <w:rsid w:val="0033251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32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13" Type="http://schemas.openxmlformats.org/officeDocument/2006/relationships/hyperlink" Target="https://fipi.ru/navigator-podgotovki/navigator-og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nadzor.gov.ru/" TargetMode="External"/><Relationship Id="rId12" Type="http://schemas.openxmlformats.org/officeDocument/2006/relationships/hyperlink" Target="https://fipi.ru/navigator-podgotovki/navigator-oge" TargetMode="External"/><Relationship Id="rId17" Type="http://schemas.openxmlformats.org/officeDocument/2006/relationships/hyperlink" Target="https://fipi.ru/oge/demoversii-specifikacii-kodifikato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oge/demoversii-specifikacii-kodifikato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o73.ru/wp-content/uploads/2018/02/forma-1AP.xls" TargetMode="External"/><Relationship Id="rId11" Type="http://schemas.openxmlformats.org/officeDocument/2006/relationships/hyperlink" Target="https://fipi.ru/navigator-podgotovki/" TargetMode="External"/><Relationship Id="rId5" Type="http://schemas.openxmlformats.org/officeDocument/2006/relationships/hyperlink" Target="https://iro73.ru/wp-content/uploads/2018/02/forma-1AP.pdf" TargetMode="External"/><Relationship Id="rId15" Type="http://schemas.openxmlformats.org/officeDocument/2006/relationships/hyperlink" Target="https://fipi.ru/oge/demoversii-specifikacii-kodifikatory" TargetMode="External"/><Relationship Id="rId10" Type="http://schemas.openxmlformats.org/officeDocument/2006/relationships/hyperlink" Target="https://obrnadzor.gov.ru/gia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stest.ru/" TargetMode="External"/><Relationship Id="rId1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8 8</cp:lastModifiedBy>
  <cp:revision>3</cp:revision>
  <dcterms:created xsi:type="dcterms:W3CDTF">2025-06-11T12:58:00Z</dcterms:created>
  <dcterms:modified xsi:type="dcterms:W3CDTF">2025-06-11T13:10:00Z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2010</vt:lpwstr>
  </property>
</Properties>
</file>