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E9BDB" w14:textId="77777777" w:rsidR="00905751" w:rsidRPr="007C700C" w:rsidRDefault="00905751" w:rsidP="00905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ДЕПАРТАМЕНТ ОБРАЗОВАНИЯ АДМИНИСТРАЦИИ ГОРОДА ЕКАТЕРИНБУРГА</w:t>
      </w:r>
    </w:p>
    <w:p w14:paraId="299DF455" w14:textId="77777777" w:rsidR="00905751" w:rsidRPr="007C700C" w:rsidRDefault="00905751" w:rsidP="00905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МУНИЦИПАЛЬНОЕ АВТОНОМНОЕ ОБЩЕОБРАЗОВАТЕЛЬНОЕ УЧРЕЖДЕНИЕ</w:t>
      </w:r>
    </w:p>
    <w:p w14:paraId="2BB31734" w14:textId="77777777" w:rsidR="00905751" w:rsidRPr="007C700C" w:rsidRDefault="00905751" w:rsidP="0090575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СРЕДНЯЯ ОБЩЕОБРАЗОВАТЕЛЬНАЯ ШКОЛА № 81 (МАОУ СОШ № 81)</w:t>
      </w:r>
    </w:p>
    <w:p w14:paraId="108DF3D2" w14:textId="77777777" w:rsidR="00905751" w:rsidRPr="007C700C" w:rsidRDefault="00905751" w:rsidP="00905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  <w:t xml:space="preserve">Избирателей ул., д.68, Екатеринбург, Свердловская область, 620143, тел. (343)325-45-80, </w:t>
      </w:r>
      <w:proofErr w:type="gramStart"/>
      <w:r w:rsidRPr="007C700C"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  <w:t>e-mail:s</w:t>
      </w:r>
      <w:proofErr w:type="gramEnd"/>
      <w:r w:rsidRPr="007C700C"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  <w:t>оch81@eduekb.ru</w:t>
      </w:r>
    </w:p>
    <w:p w14:paraId="30CF6F2B" w14:textId="77777777" w:rsidR="00905751" w:rsidRPr="007912D3" w:rsidRDefault="00905751" w:rsidP="0090575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0E8A116" w14:textId="77777777" w:rsidR="00905751" w:rsidRPr="006B4BA2" w:rsidRDefault="00905751" w:rsidP="0090575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B4B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Информационная справка о проведенном мероприятии по предупреждению дорожно-транспортных проишествий </w:t>
      </w:r>
    </w:p>
    <w:p w14:paraId="17788204" w14:textId="77777777" w:rsidR="00905751" w:rsidRPr="00101E16" w:rsidRDefault="00905751" w:rsidP="0090575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B4B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Пешеходный переход»</w:t>
      </w:r>
    </w:p>
    <w:p w14:paraId="05208FB3" w14:textId="77777777" w:rsidR="00905751" w:rsidRPr="007912D3" w:rsidRDefault="00905751" w:rsidP="0090575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Дата: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24</w:t>
      </w:r>
      <w:r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10</w:t>
      </w:r>
      <w:r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>.2024 г.</w:t>
      </w:r>
    </w:p>
    <w:p w14:paraId="4D357B00" w14:textId="77777777" w:rsidR="00905751" w:rsidRDefault="00905751" w:rsidP="0090575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Класс: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2В</w:t>
      </w:r>
    </w:p>
    <w:p w14:paraId="17BC98F4" w14:textId="77777777" w:rsidR="00905751" w:rsidRDefault="00905751" w:rsidP="0090575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Кол-во: 29</w:t>
      </w:r>
    </w:p>
    <w:p w14:paraId="394475F9" w14:textId="77777777" w:rsidR="00905751" w:rsidRPr="007912D3" w:rsidRDefault="00905751" w:rsidP="00905751">
      <w:pPr>
        <w:rPr>
          <w:rFonts w:ascii="Times New Roman" w:hAnsi="Times New Roman" w:cs="Times New Roman"/>
          <w:sz w:val="28"/>
          <w:szCs w:val="28"/>
        </w:rPr>
      </w:pPr>
      <w:r w:rsidRPr="005D5F3A">
        <w:rPr>
          <w:rFonts w:ascii="Times New Roman" w:hAnsi="Times New Roman" w:cs="Times New Roman"/>
          <w:b/>
          <w:bCs/>
          <w:sz w:val="28"/>
          <w:szCs w:val="28"/>
        </w:rPr>
        <w:t>Цели и задачи мероприятия:</w:t>
      </w:r>
      <w:r w:rsidRPr="00D14AE3">
        <w:rPr>
          <w:rFonts w:ascii="Times New Roman" w:hAnsi="Times New Roman" w:cs="Times New Roman"/>
          <w:sz w:val="28"/>
          <w:szCs w:val="28"/>
        </w:rPr>
        <w:t> </w:t>
      </w:r>
      <w:r w:rsidRPr="00D14AE3">
        <w:rPr>
          <w:rFonts w:ascii="Times New Roman" w:hAnsi="Times New Roman" w:cs="Times New Roman"/>
          <w:sz w:val="28"/>
          <w:szCs w:val="28"/>
        </w:rPr>
        <w:br/>
      </w:r>
      <w:r w:rsidRPr="005D5F3A">
        <w:rPr>
          <w:rFonts w:ascii="Times New Roman" w:hAnsi="Times New Roman" w:cs="Times New Roman"/>
          <w:i/>
          <w:iCs/>
          <w:sz w:val="28"/>
          <w:szCs w:val="28"/>
        </w:rPr>
        <w:t>образовательные</w:t>
      </w:r>
      <w:r w:rsidRPr="00D14AE3">
        <w:rPr>
          <w:rFonts w:ascii="Times New Roman" w:hAnsi="Times New Roman" w:cs="Times New Roman"/>
          <w:sz w:val="28"/>
          <w:szCs w:val="28"/>
        </w:rPr>
        <w:t xml:space="preserve"> - закрепление знаний учащихся по правилам дорожного движения;</w:t>
      </w:r>
      <w:r w:rsidRPr="00D14AE3">
        <w:rPr>
          <w:rFonts w:ascii="Times New Roman" w:hAnsi="Times New Roman" w:cs="Times New Roman"/>
          <w:sz w:val="28"/>
          <w:szCs w:val="28"/>
        </w:rPr>
        <w:br/>
      </w:r>
      <w:r w:rsidRPr="005D5F3A">
        <w:rPr>
          <w:rFonts w:ascii="Times New Roman" w:hAnsi="Times New Roman" w:cs="Times New Roman"/>
          <w:i/>
          <w:iCs/>
          <w:sz w:val="28"/>
          <w:szCs w:val="28"/>
        </w:rPr>
        <w:t>развивающие</w:t>
      </w:r>
      <w:r w:rsidRPr="00D14AE3">
        <w:rPr>
          <w:rFonts w:ascii="Times New Roman" w:hAnsi="Times New Roman" w:cs="Times New Roman"/>
          <w:sz w:val="28"/>
          <w:szCs w:val="28"/>
        </w:rPr>
        <w:t xml:space="preserve"> – расширение кругозора учащихся по правилам дорожного движения и обеспечению безопасности жизни; </w:t>
      </w:r>
      <w:r w:rsidRPr="00D14AE3">
        <w:rPr>
          <w:rFonts w:ascii="Times New Roman" w:hAnsi="Times New Roman" w:cs="Times New Roman"/>
          <w:sz w:val="28"/>
          <w:szCs w:val="28"/>
        </w:rPr>
        <w:br/>
      </w:r>
      <w:r w:rsidRPr="005D5F3A">
        <w:rPr>
          <w:rFonts w:ascii="Times New Roman" w:hAnsi="Times New Roman" w:cs="Times New Roman"/>
          <w:i/>
          <w:iCs/>
          <w:sz w:val="28"/>
          <w:szCs w:val="28"/>
        </w:rPr>
        <w:t>воспитательные</w:t>
      </w:r>
      <w:r w:rsidRPr="00D14AE3">
        <w:rPr>
          <w:rFonts w:ascii="Times New Roman" w:hAnsi="Times New Roman" w:cs="Times New Roman"/>
          <w:sz w:val="28"/>
          <w:szCs w:val="28"/>
        </w:rPr>
        <w:t xml:space="preserve"> – воспитание у школьников культуры поведения на улицах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6EA72E" w14:textId="77777777" w:rsidR="00905751" w:rsidRDefault="00905751" w:rsidP="0090575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33E9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Ход мероприятия</w:t>
      </w:r>
    </w:p>
    <w:p w14:paraId="1BC36790" w14:textId="6C8FD150" w:rsidR="00905751" w:rsidRPr="00905751" w:rsidRDefault="00905751" w:rsidP="00905751">
      <w:pPr>
        <w:ind w:left="-142"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самом начале занятия обучающиеся провели практическое занятие  на площадке ПДД школы.</w:t>
      </w:r>
      <w:r w:rsidRPr="00B400E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участников мероприятия был организован просмотр видеоролика на тему важности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знаний правил перехода по пешеходному переходу. После просмотра ребята обсудили видеоролик, повторили правила перехода по пешеходному переходу и ответили на вопросы теста.</w:t>
      </w:r>
    </w:p>
    <w:p w14:paraId="3268B8EF" w14:textId="77777777" w:rsidR="00905751" w:rsidRDefault="00905751" w:rsidP="00905751">
      <w:pPr>
        <w:pStyle w:val="a3"/>
      </w:pPr>
      <w:r>
        <w:rPr>
          <w:noProof/>
        </w:rPr>
        <w:drawing>
          <wp:inline distT="0" distB="0" distL="0" distR="0" wp14:anchorId="00D63A40" wp14:editId="358567BE">
            <wp:extent cx="2800350" cy="2422525"/>
            <wp:effectExtent l="0" t="0" r="0" b="0"/>
            <wp:docPr id="19373970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836428" cy="245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E9AA3B" wp14:editId="7434864D">
            <wp:extent cx="2994769" cy="23596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100" cy="237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285">
        <w:rPr>
          <w:noProof/>
        </w:rPr>
        <w:t xml:space="preserve"> </w:t>
      </w:r>
    </w:p>
    <w:p w14:paraId="768B7672" w14:textId="77777777" w:rsidR="00905751" w:rsidRPr="006B4BA2" w:rsidRDefault="00905751" w:rsidP="0090575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8A4F2EE" w14:textId="5F4BFA82" w:rsidR="00000000" w:rsidRDefault="00905751" w:rsidP="00905751"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01E16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>
        <w:rPr>
          <w:rFonts w:ascii="Times New Roman" w:hAnsi="Times New Roman" w:cs="Times New Roman"/>
          <w:sz w:val="28"/>
          <w:szCs w:val="28"/>
        </w:rPr>
        <w:t>2В класса</w:t>
      </w:r>
      <w:r w:rsidRPr="00101E1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02D2E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Пряхина С.В.</w:t>
      </w:r>
    </w:p>
    <w:sectPr w:rsidR="007E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51"/>
    <w:rsid w:val="0008272D"/>
    <w:rsid w:val="00847E50"/>
    <w:rsid w:val="00905751"/>
    <w:rsid w:val="00E53609"/>
    <w:rsid w:val="00E61F83"/>
    <w:rsid w:val="00F6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DC5C"/>
  <w15:chartTrackingRefBased/>
  <w15:docId w15:val="{2A330311-ACA3-4C22-8AAD-A326E882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2024-11-18T09:19:00Z</dcterms:created>
  <dcterms:modified xsi:type="dcterms:W3CDTF">2024-11-18T09:20:00Z</dcterms:modified>
</cp:coreProperties>
</file>